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604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5604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Ontvangstbewijs bankkaart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Gegevens cliënt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Naam:</w:t>
      </w:r>
      <w:r w:rsidDel="00000000" w:rsidR="00000000" w:rsidRPr="00000000">
        <w:rPr>
          <w:rtl w:val="0"/>
        </w:rPr>
        <w:t xml:space="preserve"> </w:t>
      </w:r>
      <w:bookmarkStart w:colFirst="0" w:colLast="0" w:name="gjdgxs" w:id="0"/>
      <w:bookmarkEnd w:id="0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Adres:</w:t>
      </w:r>
      <w:r w:rsidDel="00000000" w:rsidR="00000000" w:rsidRPr="00000000">
        <w:rPr>
          <w:rtl w:val="0"/>
        </w:rPr>
        <w:t xml:space="preserve">      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Rijksregisternummer:</w:t>
      </w:r>
      <w:r w:rsidDel="00000000" w:rsidR="00000000" w:rsidRPr="00000000">
        <w:rPr>
          <w:rtl w:val="0"/>
        </w:rPr>
        <w:t xml:space="preserve">      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Verklaring voor ontvangst</w:t>
      </w:r>
    </w:p>
    <w:p w:rsidR="00000000" w:rsidDel="00000000" w:rsidP="00000000" w:rsidRDefault="00000000" w:rsidRPr="00000000" w14:paraId="0000000C">
      <w:pPr>
        <w:ind w:left="340" w:hanging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Je hebt van het OCMW / CAW van </w:t>
      </w:r>
      <w:r w:rsidDel="00000000" w:rsidR="00000000" w:rsidRPr="00000000">
        <w:rPr>
          <w:color w:val="808080"/>
          <w:rtl w:val="0"/>
        </w:rPr>
        <w:t xml:space="preserve">Klik of tik om tekst in te voeren.</w:t>
      </w:r>
      <w:r w:rsidDel="00000000" w:rsidR="00000000" w:rsidRPr="00000000">
        <w:rPr>
          <w:rtl w:val="0"/>
        </w:rPr>
        <w:t xml:space="preserve"> het volgende gekregen: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een bankkaart van Belfius voor de afnamerekening budgetbeheer met rekeningnummer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bijhorende pincode van deze bankkaart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40" w:hanging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40" w:hanging="34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2.0" w:type="dxa"/>
        <w:jc w:val="left"/>
        <w:tblInd w:w="-113.0" w:type="dxa"/>
        <w:tblLayout w:type="fixed"/>
        <w:tblLook w:val="0000"/>
      </w:tblPr>
      <w:tblGrid>
        <w:gridCol w:w="9742"/>
        <w:tblGridChange w:id="0">
          <w:tblGrid>
            <w:gridCol w:w="97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1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Handtekening voor ontvangst:</w:t>
              <w:tab/>
              <w:tab/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1134" w:top="1134" w:left="1134" w:right="1134" w:header="709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425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ind w:left="72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  <w:t xml:space="preserve">1</w:t>
    </w:r>
  </w:p>
  <w:p w:rsidR="00000000" w:rsidDel="00000000" w:rsidP="00000000" w:rsidRDefault="00000000" w:rsidRPr="00000000" w14:paraId="00000021">
    <w:pPr>
      <w:spacing w:line="276" w:lineRule="auto"/>
      <w:ind w:left="720" w:firstLine="0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5: ontvangstbewijs bankkaart afnamerekening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3681.0" w:type="dxa"/>
      <w:jc w:val="left"/>
      <w:tblInd w:w="-70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681"/>
      <w:tblGridChange w:id="0">
        <w:tblGrid>
          <w:gridCol w:w="3681"/>
        </w:tblGrid>
      </w:tblGridChange>
    </w:tblGrid>
    <w:tr>
      <w:trPr>
        <w:cantSplit w:val="0"/>
        <w:trHeight w:val="1125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1A">
          <w:pPr>
            <w:jc w:val="right"/>
            <w:rPr>
              <w:rFonts w:ascii="Libre Franklin" w:cs="Libre Franklin" w:eastAsia="Libre Franklin" w:hAnsi="Libre Franklin"/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